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168D" w14:textId="2402BC62" w:rsidR="00BC42EE" w:rsidRPr="00BC42EE" w:rsidRDefault="00BC42EE" w:rsidP="00BC42EE">
      <w:pPr>
        <w:pStyle w:val="Titl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FOR IMMEDIATE RELEASE </w:t>
      </w:r>
    </w:p>
    <w:p w14:paraId="509E9EB1" w14:textId="1BABCFD2" w:rsidR="00BC42EE" w:rsidRPr="00BC42EE" w:rsidRDefault="00BC42EE" w:rsidP="00BC42EE">
      <w:pPr>
        <w:rPr>
          <w:i/>
          <w:iCs/>
          <w:sz w:val="22"/>
          <w:szCs w:val="22"/>
        </w:rPr>
      </w:pPr>
      <w:r w:rsidRPr="00BC42EE">
        <w:rPr>
          <w:i/>
          <w:iCs/>
          <w:sz w:val="22"/>
          <w:szCs w:val="22"/>
        </w:rPr>
        <w:t>Belfast – 29</w:t>
      </w:r>
      <w:r w:rsidRPr="00BC42EE">
        <w:rPr>
          <w:i/>
          <w:iCs/>
          <w:sz w:val="22"/>
          <w:szCs w:val="22"/>
          <w:vertAlign w:val="superscript"/>
        </w:rPr>
        <w:t>th</w:t>
      </w:r>
      <w:r w:rsidRPr="00BC42EE">
        <w:rPr>
          <w:i/>
          <w:iCs/>
          <w:sz w:val="22"/>
          <w:szCs w:val="22"/>
        </w:rPr>
        <w:t xml:space="preserve"> August 2025</w:t>
      </w:r>
    </w:p>
    <w:p w14:paraId="49FDD6F6" w14:textId="77777777" w:rsidR="00BC42EE" w:rsidRDefault="00BC42EE" w:rsidP="00BC42EE">
      <w:pPr>
        <w:pStyle w:val="Title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85684E6" w14:textId="09442751" w:rsidR="00D419AF" w:rsidRPr="00BC42EE" w:rsidRDefault="00D419AF" w:rsidP="00BC42EE">
      <w:pPr>
        <w:pStyle w:val="Title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C42EE">
        <w:rPr>
          <w:rFonts w:ascii="Calibri" w:hAnsi="Calibri" w:cs="Calibri"/>
          <w:b/>
          <w:bCs/>
          <w:color w:val="000000" w:themeColor="text1"/>
          <w:sz w:val="28"/>
          <w:szCs w:val="28"/>
        </w:rPr>
        <w:t>Ashleigh Contracts</w:t>
      </w:r>
      <w:r w:rsidR="00BC42EE" w:rsidRPr="00BC42E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990B7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Appoints </w:t>
      </w:r>
      <w:r w:rsidR="00BC42EE" w:rsidRPr="00BC42EE">
        <w:rPr>
          <w:rFonts w:ascii="Calibri" w:hAnsi="Calibri" w:cs="Calibri"/>
          <w:b/>
          <w:bCs/>
          <w:color w:val="000000" w:themeColor="text1"/>
          <w:sz w:val="28"/>
          <w:szCs w:val="28"/>
        </w:rPr>
        <w:t>Wilsons Auctions to Host Major Retirement Auction</w:t>
      </w:r>
    </w:p>
    <w:p w14:paraId="5182A185" w14:textId="77777777" w:rsidR="00D419AF" w:rsidRPr="00BC42EE" w:rsidRDefault="00D419AF" w:rsidP="00D419A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341896B" w14:textId="25AA10F9" w:rsidR="0051055D" w:rsidRDefault="00BC6695" w:rsidP="0051055D">
      <w:pPr>
        <w:rPr>
          <w:rFonts w:ascii="Aptos" w:hAnsi="Aptos"/>
          <w:color w:val="21212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Leading specialist marine civil engineering contractors</w:t>
      </w:r>
      <w:r w:rsidR="002F27AA"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Ashleigh Contracts, have entrusted Wilsons Auctions to </w:t>
      </w:r>
      <w:r w:rsidR="00990B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manage the sale of</w:t>
      </w: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over </w:t>
      </w:r>
      <w:r w:rsidR="0051055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200</w:t>
      </w: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assets of </w:t>
      </w:r>
      <w:r w:rsidR="0051055D">
        <w:rPr>
          <w:rFonts w:ascii="Aptos" w:hAnsi="Aptos"/>
          <w:color w:val="212121"/>
          <w:sz w:val="22"/>
          <w:szCs w:val="22"/>
        </w:rPr>
        <w:t>Marine &amp; Coastal Engineering Equipment &amp; Construction Machinery this September.</w:t>
      </w:r>
    </w:p>
    <w:p w14:paraId="193CC063" w14:textId="68F9989D" w:rsidR="00990B73" w:rsidRDefault="00C560D7" w:rsidP="0051055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</w:rPr>
        <w:t>Bidders will be offer</w:t>
      </w:r>
      <w:r w:rsidR="0051055D">
        <w:rPr>
          <w:rFonts w:ascii="Calibri" w:hAnsi="Calibri" w:cs="Calibri"/>
          <w:color w:val="000000" w:themeColor="text1"/>
          <w:sz w:val="22"/>
          <w:szCs w:val="22"/>
        </w:rPr>
        <w:t xml:space="preserve">ed a </w:t>
      </w:r>
      <w:r w:rsidRPr="00BC42EE">
        <w:rPr>
          <w:rFonts w:ascii="Calibri" w:hAnsi="Calibri" w:cs="Calibri"/>
          <w:color w:val="000000" w:themeColor="text1"/>
          <w:sz w:val="22"/>
          <w:szCs w:val="22"/>
        </w:rPr>
        <w:t>unique opportunit</w:t>
      </w:r>
      <w:r w:rsidR="0051055D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to acquire high-quality assets located across the UK and NI, all to be sold with </w:t>
      </w:r>
      <w:r w:rsidR="00990B73" w:rsidRPr="00990B73">
        <w:rPr>
          <w:rFonts w:ascii="Calibri" w:hAnsi="Calibri" w:cs="Calibri"/>
          <w:color w:val="000000" w:themeColor="text1"/>
          <w:sz w:val="22"/>
          <w:szCs w:val="22"/>
        </w:rPr>
        <w:t>no reserve, ensuring that the highest bidder secures the asset on the day.</w:t>
      </w:r>
    </w:p>
    <w:p w14:paraId="50E70867" w14:textId="77777777" w:rsidR="00357A70" w:rsidRDefault="00990B73" w:rsidP="00C560D7">
      <w:pP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990B73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The auction catalogue features a wide array of machinery, including large yellow plant, excavators, HGVs, dumpers, dozers, generators, digger buckets, attachments, and more.</w:t>
      </w:r>
    </w:p>
    <w:p w14:paraId="0CA55A63" w14:textId="77777777" w:rsidR="002C5582" w:rsidRDefault="00710961" w:rsidP="00C560D7">
      <w:pP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Among the </w:t>
      </w:r>
      <w:r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standout</w:t>
      </w:r>
      <w:r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items, there are two Hitachi 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X</w:t>
      </w:r>
      <w:r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1200s. </w:t>
      </w:r>
      <w:r w:rsidR="00357A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The first </w:t>
      </w:r>
      <w:r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being an 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X</w:t>
      </w:r>
      <w:r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1200 Long Reach, a 125T Excavator with 28m long reach equipment. </w:t>
      </w:r>
      <w:r w:rsidR="002517A4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Bidders can find a range of reach configurations and track extensions for this machine in the Catalogue.  </w:t>
      </w:r>
    </w:p>
    <w:p w14:paraId="2B371893" w14:textId="56546095" w:rsidR="00990B73" w:rsidRDefault="002517A4" w:rsidP="00C560D7">
      <w:pP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T</w:t>
      </w:r>
      <w:r w:rsidR="00710961"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he</w:t>
      </w:r>
      <w:r w:rsidR="00357A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second </w:t>
      </w:r>
      <w:r w:rsidR="002C5582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machine </w:t>
      </w:r>
      <w:r w:rsidR="00710961"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is an EX1200</w:t>
      </w:r>
      <w:r w:rsid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r w:rsidR="00710961"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XXL, a 210T Heavy lift specialist excavator which can </w:t>
      </w:r>
      <w:proofErr w:type="gramStart"/>
      <w:r w:rsidR="00357A70"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lift</w:t>
      </w:r>
      <w:r w:rsidR="00710961"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r w:rsidR="00357A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up</w:t>
      </w:r>
      <w:proofErr w:type="gramEnd"/>
      <w:r w:rsidR="00357A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r w:rsidR="00710961"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to 20T at </w:t>
      </w:r>
      <w:r w:rsidR="00357A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its </w:t>
      </w:r>
      <w:r w:rsidR="00710961" w:rsidRPr="00710961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full reach of 23m. This machine also comes with a heavy-duty bucket and extension pieces and drop bar for a clamshell bucket.</w:t>
      </w:r>
    </w:p>
    <w:p w14:paraId="32EB897C" w14:textId="77777777" w:rsidR="00990B73" w:rsidRDefault="00990B73" w:rsidP="00C560D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90B73">
        <w:rPr>
          <w:rFonts w:ascii="Calibri" w:hAnsi="Calibri" w:cs="Calibri"/>
          <w:color w:val="000000" w:themeColor="text1"/>
          <w:sz w:val="22"/>
          <w:szCs w:val="22"/>
        </w:rPr>
        <w:t>Ashleigh Contracts has built a strong reputation for delivering high-quality marine and coastal engineering projects. By reintroducing its assets into the market, the company is championing a sustainable approach to resource management—reducing waste and promoting environmental responsibility. This initiative reflects Ashleigh Contracts’ forward-thinking ethos and aligns with the industry’s growing demand for sustainable practices.</w:t>
      </w:r>
    </w:p>
    <w:p w14:paraId="390E36DD" w14:textId="0594A787" w:rsidR="00C560D7" w:rsidRPr="00990B73" w:rsidRDefault="00C560D7" w:rsidP="00C560D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Wilsons Auctions, the UK and Ireland’s largest independent auction company, is proud to be at the forefront of facilitating this vision. With decades of expertise in managing large-scale auctions and a reputation for providing first-rate remarketing services, the auction company is fully prepared to ensure this event meets the highest standards of professionalism and success. </w:t>
      </w:r>
    </w:p>
    <w:p w14:paraId="399D9367" w14:textId="49359B5B" w:rsidR="002F27AA" w:rsidRPr="00BC42EE" w:rsidRDefault="00C560D7" w:rsidP="002F27AA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</w:rPr>
        <w:t>The upcoming auction is set to take place on Friday 19</w:t>
      </w:r>
      <w:r w:rsidRPr="00BC42EE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September with the first lot getting underway at 11am. </w:t>
      </w:r>
    </w:p>
    <w:p w14:paraId="503EA898" w14:textId="3E2EC959" w:rsidR="00DC6DC2" w:rsidRPr="00BC42EE" w:rsidRDefault="002F27AA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Bidders can enjoy the thrill of a traditional physical auction format at Wilsons Auctions Belfast, 22 </w:t>
      </w:r>
      <w:proofErr w:type="spellStart"/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Mallusk</w:t>
      </w:r>
      <w:proofErr w:type="spellEnd"/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Road, Newtownabbey, Belfast, BT36 4PP. Live online bidding will also be available to registered </w:t>
      </w:r>
      <w:r w:rsidR="00990B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individuals. </w:t>
      </w: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978C979" w14:textId="19CEB100" w:rsidR="00BC42EE" w:rsidRPr="00BC42EE" w:rsidRDefault="006E4238" w:rsidP="008B365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Plant, Machinery and Commercial Manager and Auctioneer </w:t>
      </w:r>
      <w:r w:rsidR="00DC6DC2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at Wilsons Auctions, </w:t>
      </w:r>
      <w:r w:rsidRPr="00BC42EE">
        <w:rPr>
          <w:rFonts w:ascii="Calibri" w:hAnsi="Calibri" w:cs="Calibri"/>
          <w:color w:val="000000" w:themeColor="text1"/>
          <w:sz w:val="22"/>
          <w:szCs w:val="22"/>
        </w:rPr>
        <w:t>Richard McFetridge commented,</w:t>
      </w:r>
      <w:r w:rsidR="00B215E4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F663B" w:rsidRPr="00BC42EE">
        <w:rPr>
          <w:rFonts w:ascii="Calibri" w:hAnsi="Calibri" w:cs="Calibri"/>
          <w:color w:val="000000" w:themeColor="text1"/>
          <w:sz w:val="22"/>
          <w:szCs w:val="22"/>
        </w:rPr>
        <w:t>“It is an absolute honour to</w:t>
      </w:r>
      <w:r w:rsidR="00C560D7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orchestrate this auction on behalf of</w:t>
      </w:r>
      <w:r w:rsidR="006F663B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Ashleigh Contracts</w:t>
      </w:r>
      <w:r w:rsidR="00C560D7" w:rsidRPr="00BC42EE">
        <w:rPr>
          <w:rFonts w:ascii="Calibri" w:hAnsi="Calibri" w:cs="Calibri"/>
          <w:color w:val="000000" w:themeColor="text1"/>
          <w:sz w:val="22"/>
          <w:szCs w:val="22"/>
        </w:rPr>
        <w:t>. Their assets are of a fantastic quality</w:t>
      </w:r>
      <w:r w:rsidR="00BC42EE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, which </w:t>
      </w:r>
      <w:r w:rsidR="006F663B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is an excellent opportunity for bidders to secure </w:t>
      </w:r>
      <w:r w:rsidR="00990B73">
        <w:rPr>
          <w:rFonts w:ascii="Calibri" w:hAnsi="Calibri" w:cs="Calibri"/>
          <w:color w:val="000000" w:themeColor="text1"/>
          <w:sz w:val="22"/>
          <w:szCs w:val="22"/>
        </w:rPr>
        <w:t xml:space="preserve">premium </w:t>
      </w:r>
      <w:r w:rsidR="00232D53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machinery at </w:t>
      </w:r>
      <w:r w:rsidR="00BC42EE" w:rsidRPr="00BC42EE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232D53" w:rsidRPr="00BC42EE">
        <w:rPr>
          <w:rFonts w:ascii="Calibri" w:hAnsi="Calibri" w:cs="Calibri"/>
          <w:color w:val="000000" w:themeColor="text1"/>
          <w:sz w:val="22"/>
          <w:szCs w:val="22"/>
        </w:rPr>
        <w:t>uction</w:t>
      </w:r>
      <w:r w:rsidR="00BC42EE" w:rsidRPr="00BC42EE">
        <w:rPr>
          <w:rFonts w:ascii="Calibri" w:hAnsi="Calibri" w:cs="Calibri"/>
          <w:color w:val="000000" w:themeColor="text1"/>
          <w:sz w:val="22"/>
          <w:szCs w:val="22"/>
        </w:rPr>
        <w:t>.”</w:t>
      </w:r>
    </w:p>
    <w:p w14:paraId="4E17541F" w14:textId="071928D9" w:rsidR="00BC42EE" w:rsidRPr="00BC42EE" w:rsidRDefault="00BC42EE" w:rsidP="008B365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“Bidding is open and welcome to the public. Assets are located offsite across the UK with the majority located in Kircubbin. Viewing dates are available at each location and I would encourage everyone to book a viewing slot and register as early as possible ahead of the auction.” he added. </w:t>
      </w:r>
    </w:p>
    <w:p w14:paraId="40676AAB" w14:textId="5B4FAE69" w:rsidR="00C560D7" w:rsidRPr="0042794C" w:rsidRDefault="00BC42EE" w:rsidP="008B3650">
      <w:pPr>
        <w:rPr>
          <w:rFonts w:ascii="Calibri" w:hAnsi="Calibri" w:cs="Calibri"/>
          <w:color w:val="EE0000"/>
          <w:sz w:val="22"/>
          <w:szCs w:val="22"/>
        </w:rPr>
      </w:pPr>
      <w:r w:rsidRPr="0042794C">
        <w:rPr>
          <w:rFonts w:ascii="Calibri" w:hAnsi="Calibri" w:cs="Calibri"/>
          <w:color w:val="EE0000"/>
          <w:sz w:val="22"/>
          <w:szCs w:val="22"/>
          <w:bdr w:val="none" w:sz="0" w:space="0" w:color="auto" w:frame="1"/>
          <w:shd w:val="clear" w:color="auto" w:fill="FFFFFF"/>
        </w:rPr>
        <w:t>Philip Conacher</w:t>
      </w:r>
      <w:r w:rsidRPr="0042794C">
        <w:rPr>
          <w:rFonts w:ascii="Calibri" w:hAnsi="Calibri" w:cs="Calibri"/>
          <w:color w:val="EE0000"/>
          <w:sz w:val="22"/>
          <w:szCs w:val="22"/>
          <w:shd w:val="clear" w:color="auto" w:fill="FFFFFF"/>
        </w:rPr>
        <w:t>, Company Director of Ashleigh Contracts went on to comment, “</w:t>
      </w:r>
      <w:r w:rsidR="00990B73" w:rsidRPr="00990B73">
        <w:rPr>
          <w:rFonts w:ascii="Calibri" w:hAnsi="Calibri" w:cs="Calibri"/>
          <w:color w:val="EE0000"/>
          <w:sz w:val="22"/>
          <w:szCs w:val="22"/>
          <w:shd w:val="clear" w:color="auto" w:fill="FFFFFF"/>
        </w:rPr>
        <w:t>We’re delighted to partner with Wilsons Auctions for this major event. It’s an ideal opportunity for industry professionals and businesses to enhance their equipment portfolios with well-maintained, high-quality stock.”</w:t>
      </w:r>
    </w:p>
    <w:p w14:paraId="281AAA12" w14:textId="77777777" w:rsidR="00196307" w:rsidRDefault="00232D53" w:rsidP="008B365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96307">
        <w:rPr>
          <w:rFonts w:ascii="Calibri" w:hAnsi="Calibri" w:cs="Calibri"/>
          <w:color w:val="000000" w:themeColor="text1"/>
          <w:sz w:val="22"/>
          <w:szCs w:val="22"/>
        </w:rPr>
        <w:t xml:space="preserve">Viewing for assets located in Kircubin, County Down will run from </w:t>
      </w:r>
      <w:r w:rsidR="00196307" w:rsidRPr="00196307">
        <w:rPr>
          <w:rFonts w:ascii="Calibri" w:hAnsi="Calibri" w:cs="Calibri"/>
          <w:color w:val="000000" w:themeColor="text1"/>
          <w:sz w:val="22"/>
          <w:szCs w:val="22"/>
        </w:rPr>
        <w:t>10</w:t>
      </w:r>
      <w:r w:rsidRPr="00196307">
        <w:rPr>
          <w:rFonts w:ascii="Calibri" w:hAnsi="Calibri" w:cs="Calibri"/>
          <w:color w:val="000000" w:themeColor="text1"/>
          <w:sz w:val="22"/>
          <w:szCs w:val="22"/>
        </w:rPr>
        <w:t xml:space="preserve">am – </w:t>
      </w:r>
      <w:r w:rsidR="00196307" w:rsidRPr="00196307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196307">
        <w:rPr>
          <w:rFonts w:ascii="Calibri" w:hAnsi="Calibri" w:cs="Calibri"/>
          <w:color w:val="000000" w:themeColor="text1"/>
          <w:sz w:val="22"/>
          <w:szCs w:val="22"/>
        </w:rPr>
        <w:t xml:space="preserve">pm on </w:t>
      </w:r>
      <w:r w:rsidR="00196307" w:rsidRPr="00196307">
        <w:rPr>
          <w:rFonts w:ascii="Calibri" w:hAnsi="Calibri" w:cs="Calibri"/>
          <w:color w:val="000000" w:themeColor="text1"/>
          <w:sz w:val="22"/>
          <w:szCs w:val="22"/>
        </w:rPr>
        <w:t>Wednesday 17</w:t>
      </w:r>
      <w:r w:rsidR="00196307" w:rsidRPr="00196307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196307" w:rsidRPr="00196307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196307" w:rsidRPr="00196307">
        <w:rPr>
          <w:rFonts w:ascii="Calibri" w:hAnsi="Calibri" w:cs="Calibri"/>
          <w:color w:val="000000" w:themeColor="text1"/>
          <w:sz w:val="22"/>
          <w:szCs w:val="22"/>
        </w:rPr>
        <w:t>and Thursday 18</w:t>
      </w:r>
      <w:r w:rsidR="00196307" w:rsidRPr="00196307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196307">
        <w:rPr>
          <w:rFonts w:ascii="Calibri" w:hAnsi="Calibri" w:cs="Calibri"/>
          <w:color w:val="000000" w:themeColor="text1"/>
          <w:sz w:val="22"/>
          <w:szCs w:val="22"/>
        </w:rPr>
        <w:t xml:space="preserve"> September. Viewing </w:t>
      </w:r>
      <w:r w:rsidRPr="00BC42EE">
        <w:rPr>
          <w:rFonts w:ascii="Calibri" w:hAnsi="Calibri" w:cs="Calibri"/>
          <w:color w:val="000000" w:themeColor="text1"/>
          <w:sz w:val="22"/>
          <w:szCs w:val="22"/>
        </w:rPr>
        <w:t>for assets located at Wilsons Auctions Dublin</w:t>
      </w:r>
      <w:r w:rsidR="00BC42EE" w:rsidRPr="00BC42EE">
        <w:rPr>
          <w:rFonts w:ascii="Calibri" w:hAnsi="Calibri" w:cs="Calibri"/>
          <w:color w:val="000000" w:themeColor="text1"/>
          <w:sz w:val="22"/>
          <w:szCs w:val="22"/>
        </w:rPr>
        <w:t>, Glasgow</w:t>
      </w:r>
      <w:r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and Maidstone will be </w:t>
      </w:r>
      <w:r w:rsidR="00BC42EE"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strictly by appointment</w:t>
      </w:r>
      <w:r w:rsidR="00BC42EE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C42EE">
        <w:rPr>
          <w:rFonts w:ascii="Calibri" w:hAnsi="Calibri" w:cs="Calibri"/>
          <w:color w:val="000000" w:themeColor="text1"/>
          <w:sz w:val="22"/>
          <w:szCs w:val="22"/>
        </w:rPr>
        <w:t>only.</w:t>
      </w:r>
      <w:r w:rsidR="00BC42EE"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029D6A9" w14:textId="69DEEC43" w:rsidR="00BC42EE" w:rsidRPr="00BA32A0" w:rsidRDefault="00BC42EE" w:rsidP="008B3650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lastRenderedPageBreak/>
        <w:t xml:space="preserve">To book your viewing appointment please contact Wilsons Auctions Belfast on </w:t>
      </w:r>
      <w:hyperlink r:id="rId6" w:history="1">
        <w:r w:rsidRPr="00BC42EE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+44 (0) 2890 342626</w:t>
        </w:r>
      </w:hyperlink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or email </w:t>
      </w:r>
      <w:hyperlink r:id="rId7" w:history="1">
        <w:r w:rsidRPr="00BC42EE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richardmcfetridge@wilsonsauctions.com</w:t>
        </w:r>
      </w:hyperlink>
      <w:r w:rsidRPr="00BC42E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to arrange your time slot. </w:t>
      </w:r>
    </w:p>
    <w:p w14:paraId="2E73CD32" w14:textId="3E7F9D62" w:rsidR="00232D53" w:rsidRPr="00BC42EE" w:rsidRDefault="00BC42EE" w:rsidP="00BA32A0">
      <w:pPr>
        <w:pStyle w:val="ql-align-center"/>
        <w:shd w:val="clear" w:color="auto" w:fill="FFFFFF"/>
        <w:spacing w:before="0" w:beforeAutospacing="0" w:after="0" w:afterAutospacing="0"/>
        <w:rPr>
          <w:rStyle w:val="Strong"/>
          <w:rFonts w:ascii="Calibri" w:eastAsiaTheme="majorEastAsia" w:hAnsi="Calibri" w:cs="Calibri"/>
          <w:color w:val="156082" w:themeColor="accent1"/>
          <w:sz w:val="22"/>
          <w:szCs w:val="22"/>
          <w:u w:val="single"/>
        </w:rPr>
      </w:pPr>
      <w:hyperlink r:id="rId8" w:tgtFrame="_blank" w:history="1">
        <w:r w:rsidRPr="00BC42EE">
          <w:rPr>
            <w:rStyle w:val="Hyperlink"/>
            <w:rFonts w:ascii="Calibri" w:eastAsiaTheme="majorEastAsia" w:hAnsi="Calibri" w:cs="Calibri"/>
            <w:b/>
            <w:bCs/>
            <w:color w:val="156082" w:themeColor="accent1"/>
            <w:sz w:val="22"/>
            <w:szCs w:val="22"/>
          </w:rPr>
          <w:t>CLICK HERE TO VIEW THE AUCTION CATALOGUE</w:t>
        </w:r>
      </w:hyperlink>
      <w:r w:rsidRPr="00BC42EE">
        <w:rPr>
          <w:rStyle w:val="Strong"/>
          <w:rFonts w:ascii="Calibri" w:eastAsiaTheme="majorEastAsia" w:hAnsi="Calibri" w:cs="Calibri"/>
          <w:color w:val="156082" w:themeColor="accent1"/>
          <w:sz w:val="22"/>
          <w:szCs w:val="22"/>
          <w:u w:val="single"/>
        </w:rPr>
        <w:t xml:space="preserve"> &amp; REGISTER TO BID</w:t>
      </w:r>
    </w:p>
    <w:p w14:paraId="6D16CA6D" w14:textId="77777777" w:rsidR="00BC42EE" w:rsidRPr="00BC42EE" w:rsidRDefault="00BC42EE" w:rsidP="00BC42EE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7314F"/>
          <w:sz w:val="22"/>
          <w:szCs w:val="22"/>
        </w:rPr>
      </w:pPr>
    </w:p>
    <w:p w14:paraId="12CFA7C9" w14:textId="77777777" w:rsidR="00BC42EE" w:rsidRPr="00BC42EE" w:rsidRDefault="00BC42EE" w:rsidP="00232D5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745C611" w14:textId="50777BA7" w:rsidR="00232D53" w:rsidRPr="00BC42EE" w:rsidRDefault="00232D53" w:rsidP="00232D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Wilsons Auctions is a family-owned business that has grown to become the largest independent auction company in Ireland and the UK. With an annual hammer total </w:t>
      </w:r>
      <w:proofErr w:type="gramStart"/>
      <w:r w:rsidRPr="00BC42EE">
        <w:rPr>
          <w:rFonts w:ascii="Calibri" w:hAnsi="Calibri" w:cs="Calibri"/>
          <w:color w:val="000000" w:themeColor="text1"/>
          <w:sz w:val="22"/>
          <w:szCs w:val="22"/>
        </w:rPr>
        <w:t>in excess of</w:t>
      </w:r>
      <w:proofErr w:type="gramEnd"/>
      <w:r w:rsidRPr="00BC42EE">
        <w:rPr>
          <w:rFonts w:ascii="Calibri" w:hAnsi="Calibri" w:cs="Calibri"/>
          <w:color w:val="000000" w:themeColor="text1"/>
          <w:sz w:val="22"/>
          <w:szCs w:val="22"/>
        </w:rPr>
        <w:t xml:space="preserve"> £620 million, the company manages over 3,200 auctions annually across 19 sites in England, Wales, Scotland, Northern Ireland and the Republic of Ireland.</w:t>
      </w:r>
    </w:p>
    <w:p w14:paraId="6DEDAD09" w14:textId="705A7F61" w:rsidR="00232D53" w:rsidRPr="00BC42EE" w:rsidRDefault="00232D53" w:rsidP="00232D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</w:rPr>
        <w:t>Established in 1936, the company specialises in plant and machinery and agricultural equipment, holding over 450 dedicated commercial auctions annually across Ireland and the UK.</w:t>
      </w:r>
    </w:p>
    <w:p w14:paraId="79C62820" w14:textId="53D9E5CC" w:rsidR="00232D53" w:rsidRPr="00BC42EE" w:rsidRDefault="00232D53" w:rsidP="00232D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C42EE">
        <w:rPr>
          <w:rFonts w:ascii="Calibri" w:hAnsi="Calibri" w:cs="Calibri"/>
          <w:color w:val="000000" w:themeColor="text1"/>
          <w:sz w:val="22"/>
          <w:szCs w:val="22"/>
        </w:rPr>
        <w:t>For more information about Wilsons Auctions and the upcoming auction, visit their website at www.wilsonsauctions.com, and follow on Facebook @wilsonsauctionsltd or go to @wilsonsauctions on Instagram, Twitter and TikTok.</w:t>
      </w:r>
    </w:p>
    <w:sectPr w:rsidR="00232D53" w:rsidRPr="00BC42EE" w:rsidSect="00C560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92CE" w14:textId="77777777" w:rsidR="00EF1075" w:rsidRDefault="00EF1075" w:rsidP="00BC42EE">
      <w:pPr>
        <w:spacing w:after="0" w:line="240" w:lineRule="auto"/>
      </w:pPr>
      <w:r>
        <w:separator/>
      </w:r>
    </w:p>
  </w:endnote>
  <w:endnote w:type="continuationSeparator" w:id="0">
    <w:p w14:paraId="786509D9" w14:textId="77777777" w:rsidR="00EF1075" w:rsidRDefault="00EF1075" w:rsidP="00BC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F941" w14:textId="77777777" w:rsidR="00EF1075" w:rsidRDefault="00EF1075" w:rsidP="00BC42EE">
      <w:pPr>
        <w:spacing w:after="0" w:line="240" w:lineRule="auto"/>
      </w:pPr>
      <w:r>
        <w:separator/>
      </w:r>
    </w:p>
  </w:footnote>
  <w:footnote w:type="continuationSeparator" w:id="0">
    <w:p w14:paraId="4DD1E19A" w14:textId="77777777" w:rsidR="00EF1075" w:rsidRDefault="00EF1075" w:rsidP="00BC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74E7" w14:textId="3F0D330E" w:rsidR="00BC42EE" w:rsidRPr="00BC42EE" w:rsidRDefault="00BC42EE" w:rsidP="00BC42E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6C6504" wp14:editId="778BF327">
          <wp:simplePos x="0" y="0"/>
          <wp:positionH relativeFrom="column">
            <wp:posOffset>5894591</wp:posOffset>
          </wp:positionH>
          <wp:positionV relativeFrom="paragraph">
            <wp:posOffset>-292754</wp:posOffset>
          </wp:positionV>
          <wp:extent cx="1057275" cy="1057275"/>
          <wp:effectExtent l="0" t="0" r="0" b="0"/>
          <wp:wrapTight wrapText="bothSides">
            <wp:wrapPolygon edited="0">
              <wp:start x="9341" y="0"/>
              <wp:lineTo x="7524" y="778"/>
              <wp:lineTo x="3892" y="3632"/>
              <wp:lineTo x="3632" y="9600"/>
              <wp:lineTo x="5708" y="12973"/>
              <wp:lineTo x="3892" y="15049"/>
              <wp:lineTo x="3373" y="15827"/>
              <wp:lineTo x="3632" y="17643"/>
              <wp:lineTo x="8822" y="21276"/>
              <wp:lineTo x="12454" y="21276"/>
              <wp:lineTo x="17643" y="17643"/>
              <wp:lineTo x="18162" y="16605"/>
              <wp:lineTo x="17384" y="15308"/>
              <wp:lineTo x="15568" y="12973"/>
              <wp:lineTo x="17643" y="9600"/>
              <wp:lineTo x="17643" y="3632"/>
              <wp:lineTo x="14270" y="1038"/>
              <wp:lineTo x="12195" y="0"/>
              <wp:lineTo x="9341" y="0"/>
            </wp:wrapPolygon>
          </wp:wrapTight>
          <wp:docPr id="1161147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47244" name="Picture 1161147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AF"/>
    <w:rsid w:val="00074A99"/>
    <w:rsid w:val="00095A52"/>
    <w:rsid w:val="0011627B"/>
    <w:rsid w:val="00196307"/>
    <w:rsid w:val="001B3F01"/>
    <w:rsid w:val="00232D53"/>
    <w:rsid w:val="002517A4"/>
    <w:rsid w:val="002C5582"/>
    <w:rsid w:val="002F27AA"/>
    <w:rsid w:val="00357A70"/>
    <w:rsid w:val="003C5E2B"/>
    <w:rsid w:val="0042794C"/>
    <w:rsid w:val="004E1586"/>
    <w:rsid w:val="0051055D"/>
    <w:rsid w:val="006E4238"/>
    <w:rsid w:val="006F663B"/>
    <w:rsid w:val="00703BBE"/>
    <w:rsid w:val="00710961"/>
    <w:rsid w:val="00714D9C"/>
    <w:rsid w:val="00794E0A"/>
    <w:rsid w:val="00801BC8"/>
    <w:rsid w:val="00820F17"/>
    <w:rsid w:val="008B3650"/>
    <w:rsid w:val="009260AC"/>
    <w:rsid w:val="00983A87"/>
    <w:rsid w:val="00990B73"/>
    <w:rsid w:val="00991F5A"/>
    <w:rsid w:val="00A26FD6"/>
    <w:rsid w:val="00B215E4"/>
    <w:rsid w:val="00BA32A0"/>
    <w:rsid w:val="00BA469F"/>
    <w:rsid w:val="00BC42EE"/>
    <w:rsid w:val="00BC6695"/>
    <w:rsid w:val="00C560D7"/>
    <w:rsid w:val="00C87993"/>
    <w:rsid w:val="00D01FF3"/>
    <w:rsid w:val="00D419AF"/>
    <w:rsid w:val="00D757B6"/>
    <w:rsid w:val="00DC6DC2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BF3D"/>
  <w15:chartTrackingRefBased/>
  <w15:docId w15:val="{DA013D22-8798-7240-B14E-356764A4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9A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19AF"/>
    <w:rPr>
      <w:b/>
      <w:bCs/>
    </w:rPr>
  </w:style>
  <w:style w:type="paragraph" w:styleId="NormalWeb">
    <w:name w:val="Normal (Web)"/>
    <w:basedOn w:val="Normal"/>
    <w:uiPriority w:val="99"/>
    <w:unhideWhenUsed/>
    <w:rsid w:val="002F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C42EE"/>
    <w:rPr>
      <w:color w:val="0000FF"/>
      <w:u w:val="single"/>
    </w:rPr>
  </w:style>
  <w:style w:type="paragraph" w:customStyle="1" w:styleId="ql-align-center">
    <w:name w:val="ql-align-center"/>
    <w:basedOn w:val="Normal"/>
    <w:rsid w:val="00BC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C4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EE"/>
  </w:style>
  <w:style w:type="paragraph" w:styleId="Footer">
    <w:name w:val="footer"/>
    <w:basedOn w:val="Normal"/>
    <w:link w:val="FooterChar"/>
    <w:uiPriority w:val="99"/>
    <w:unhideWhenUsed/>
    <w:rsid w:val="00BC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EE"/>
  </w:style>
  <w:style w:type="character" w:styleId="FollowedHyperlink">
    <w:name w:val="FollowedHyperlink"/>
    <w:basedOn w:val="DefaultParagraphFont"/>
    <w:uiPriority w:val="99"/>
    <w:semiHidden/>
    <w:unhideWhenUsed/>
    <w:rsid w:val="00BA32A0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sonsauctions.com/auctions/ashleigh-contracts-retirement-auction-10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hardmcfetridge@wilsonsauc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0+44%20(0)%202890%2034262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Flanagan</dc:creator>
  <cp:keywords/>
  <dc:description/>
  <cp:lastModifiedBy>Rory Flanagan</cp:lastModifiedBy>
  <cp:revision>2</cp:revision>
  <dcterms:created xsi:type="dcterms:W3CDTF">2025-09-01T10:42:00Z</dcterms:created>
  <dcterms:modified xsi:type="dcterms:W3CDTF">2025-09-01T10:42:00Z</dcterms:modified>
</cp:coreProperties>
</file>